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3"/>
        </w:rPr>
      </w:pPr>
    </w:p>
    <w:p>
      <w:pPr>
        <w:pStyle w:val="BodyText"/>
        <w:ind w:left="1554"/>
        <w:rPr>
          <w:rFonts w:ascii="Times New Roman"/>
          <w:sz w:val="20"/>
        </w:rPr>
      </w:pPr>
      <w:r>
        <w:rPr>
          <w:rFonts w:ascii="Times New Roman"/>
          <w:sz w:val="20"/>
        </w:rPr>
        <w:drawing>
          <wp:inline distT="0" distB="0" distL="0" distR="0">
            <wp:extent cx="4444365" cy="21183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444365" cy="211835"/>
                    </a:xfrm>
                    <a:prstGeom prst="rect">
                      <a:avLst/>
                    </a:prstGeom>
                  </pic:spPr>
                </pic:pic>
              </a:graphicData>
            </a:graphic>
          </wp:inline>
        </w:drawing>
      </w:r>
      <w:r>
        <w:rPr>
          <w:rFonts w:ascii="Times New Roman"/>
          <w:sz w:val="20"/>
        </w:rPr>
      </w:r>
    </w:p>
    <w:p>
      <w:pPr>
        <w:pStyle w:val="BodyText"/>
        <w:spacing w:before="2"/>
        <w:rPr>
          <w:rFonts w:ascii="Times New Roman"/>
          <w:sz w:val="4"/>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8"/>
        <w:gridCol w:w="710"/>
        <w:gridCol w:w="708"/>
        <w:gridCol w:w="7226"/>
      </w:tblGrid>
      <w:tr>
        <w:trPr>
          <w:trHeight w:val="623" w:hRule="atLeast"/>
        </w:trPr>
        <w:tc>
          <w:tcPr>
            <w:tcW w:w="958" w:type="dxa"/>
          </w:tcPr>
          <w:p>
            <w:pPr>
              <w:pStyle w:val="TableParagraph"/>
              <w:spacing w:before="143"/>
              <w:ind w:left="194" w:right="81"/>
              <w:jc w:val="center"/>
              <w:rPr>
                <w:b/>
                <w:sz w:val="21"/>
              </w:rPr>
            </w:pPr>
            <w:r>
              <w:rPr>
                <w:b/>
                <w:sz w:val="21"/>
              </w:rPr>
              <w:t>项目</w:t>
            </w:r>
            <w:r>
              <w:rPr>
                <w:b/>
                <w:w w:val="99"/>
                <w:sz w:val="21"/>
              </w:rPr>
              <w:t> </w:t>
            </w:r>
          </w:p>
        </w:tc>
        <w:tc>
          <w:tcPr>
            <w:tcW w:w="710" w:type="dxa"/>
          </w:tcPr>
          <w:p>
            <w:pPr>
              <w:pStyle w:val="TableParagraph"/>
              <w:spacing w:line="273" w:lineRule="auto"/>
              <w:ind w:left="143" w:right="26"/>
              <w:rPr>
                <w:b/>
                <w:sz w:val="21"/>
              </w:rPr>
            </w:pPr>
            <w:r>
              <w:rPr>
                <w:b/>
                <w:sz w:val="21"/>
              </w:rPr>
              <w:t>最高分值</w:t>
            </w:r>
            <w:r>
              <w:rPr>
                <w:b/>
                <w:w w:val="99"/>
                <w:sz w:val="21"/>
              </w:rPr>
              <w:t> </w:t>
            </w:r>
          </w:p>
        </w:tc>
        <w:tc>
          <w:tcPr>
            <w:tcW w:w="708" w:type="dxa"/>
          </w:tcPr>
          <w:p>
            <w:pPr>
              <w:pStyle w:val="TableParagraph"/>
              <w:spacing w:line="273" w:lineRule="auto"/>
              <w:ind w:left="141" w:right="26"/>
              <w:rPr>
                <w:b/>
                <w:sz w:val="21"/>
              </w:rPr>
            </w:pPr>
            <w:r>
              <w:rPr>
                <w:b/>
                <w:sz w:val="21"/>
              </w:rPr>
              <w:t>评议得分</w:t>
            </w:r>
            <w:r>
              <w:rPr>
                <w:b/>
                <w:w w:val="99"/>
                <w:sz w:val="21"/>
              </w:rPr>
              <w:t> </w:t>
            </w:r>
          </w:p>
        </w:tc>
        <w:tc>
          <w:tcPr>
            <w:tcW w:w="7226" w:type="dxa"/>
          </w:tcPr>
          <w:p>
            <w:pPr>
              <w:pStyle w:val="TableParagraph"/>
              <w:spacing w:before="143"/>
              <w:ind w:left="2695" w:right="2582"/>
              <w:jc w:val="center"/>
              <w:rPr>
                <w:b/>
                <w:sz w:val="21"/>
              </w:rPr>
            </w:pPr>
            <w:r>
              <w:rPr>
                <w:b/>
                <w:sz w:val="21"/>
              </w:rPr>
              <w:t>考评依据及量化分值</w:t>
            </w:r>
            <w:r>
              <w:rPr>
                <w:b/>
                <w:w w:val="99"/>
                <w:sz w:val="21"/>
              </w:rPr>
              <w:t> </w:t>
            </w:r>
          </w:p>
        </w:tc>
      </w:tr>
      <w:tr>
        <w:trPr>
          <w:trHeight w:val="311" w:hRule="atLeast"/>
        </w:trPr>
        <w:tc>
          <w:tcPr>
            <w:tcW w:w="958"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1"/>
              <w:rPr>
                <w:rFonts w:ascii="Times New Roman"/>
                <w:sz w:val="24"/>
              </w:rPr>
            </w:pPr>
          </w:p>
          <w:p>
            <w:pPr>
              <w:pStyle w:val="TableParagraph"/>
              <w:spacing w:line="273" w:lineRule="auto"/>
              <w:ind w:left="372" w:right="151" w:hanging="212"/>
              <w:rPr>
                <w:b/>
                <w:sz w:val="21"/>
              </w:rPr>
            </w:pPr>
            <w:r>
              <w:rPr>
                <w:b/>
                <w:sz w:val="21"/>
              </w:rPr>
              <w:t>家庭状况</w:t>
            </w:r>
          </w:p>
          <w:p>
            <w:pPr>
              <w:pStyle w:val="TableParagraph"/>
              <w:spacing w:before="7"/>
              <w:ind w:left="161"/>
              <w:rPr>
                <w:b/>
                <w:sz w:val="21"/>
              </w:rPr>
            </w:pPr>
            <w:r>
              <w:rPr>
                <w:b/>
                <w:sz w:val="21"/>
              </w:rPr>
              <w:t>（50）</w:t>
            </w:r>
            <w:r>
              <w:rPr>
                <w:b/>
                <w:w w:val="99"/>
                <w:sz w:val="21"/>
              </w:rPr>
              <w:t> </w:t>
            </w:r>
          </w:p>
        </w:tc>
        <w:tc>
          <w:tcPr>
            <w:tcW w:w="710" w:type="dxa"/>
            <w:vMerge w:val="restart"/>
          </w:tcPr>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8"/>
              <w:rPr>
                <w:rFonts w:ascii="Times New Roman"/>
                <w:sz w:val="23"/>
              </w:rPr>
            </w:pPr>
          </w:p>
          <w:p>
            <w:pPr>
              <w:pStyle w:val="TableParagraph"/>
              <w:ind w:left="282" w:right="167"/>
              <w:jc w:val="center"/>
              <w:rPr>
                <w:sz w:val="21"/>
              </w:rPr>
            </w:pPr>
            <w:r>
              <w:rPr>
                <w:sz w:val="21"/>
              </w:rPr>
              <w:t>40 </w:t>
            </w:r>
          </w:p>
          <w:p>
            <w:pPr>
              <w:pStyle w:val="TableParagraph"/>
              <w:spacing w:before="37"/>
              <w:ind w:left="115"/>
              <w:jc w:val="center"/>
              <w:rPr>
                <w:sz w:val="21"/>
              </w:rPr>
            </w:pPr>
            <w:r>
              <w:rPr>
                <w:w w:val="100"/>
                <w:sz w:val="21"/>
              </w:rPr>
              <w:t> </w:t>
            </w:r>
          </w:p>
        </w:tc>
        <w:tc>
          <w:tcPr>
            <w:tcW w:w="708" w:type="dxa"/>
          </w:tcPr>
          <w:p>
            <w:pPr>
              <w:pStyle w:val="TableParagraph"/>
              <w:spacing w:line="262" w:lineRule="exact"/>
              <w:ind w:right="237"/>
              <w:jc w:val="right"/>
              <w:rPr>
                <w:sz w:val="21"/>
              </w:rPr>
            </w:pPr>
            <w:r>
              <w:rPr>
                <w:w w:val="100"/>
                <w:sz w:val="21"/>
              </w:rPr>
              <w:t> </w:t>
            </w:r>
          </w:p>
        </w:tc>
        <w:tc>
          <w:tcPr>
            <w:tcW w:w="7226" w:type="dxa"/>
          </w:tcPr>
          <w:p>
            <w:pPr>
              <w:pStyle w:val="TableParagraph"/>
              <w:spacing w:line="262" w:lineRule="exact"/>
              <w:ind w:left="108"/>
              <w:rPr>
                <w:sz w:val="21"/>
              </w:rPr>
            </w:pPr>
            <w:r>
              <w:rPr>
                <w:spacing w:val="-3"/>
                <w:w w:val="100"/>
                <w:sz w:val="21"/>
              </w:rPr>
              <w:t>建档立卡家庭经济困难学生</w:t>
            </w:r>
            <w:r>
              <w:rPr>
                <w:w w:val="100"/>
                <w:sz w:val="21"/>
              </w:rPr>
              <w:t>（</w:t>
            </w:r>
            <w:r>
              <w:rPr>
                <w:spacing w:val="-3"/>
                <w:w w:val="100"/>
                <w:sz w:val="21"/>
              </w:rPr>
              <w:t>需提供相关证明材料</w:t>
            </w:r>
            <w:r>
              <w:rPr>
                <w:spacing w:val="-108"/>
                <w:w w:val="100"/>
                <w:sz w:val="21"/>
              </w:rPr>
              <w:t>）</w:t>
            </w:r>
            <w:r>
              <w:rPr>
                <w:w w:val="100"/>
                <w:sz w:val="21"/>
              </w:rPr>
              <w:t>，40</w:t>
            </w:r>
            <w:r>
              <w:rPr>
                <w:spacing w:val="-54"/>
                <w:sz w:val="21"/>
              </w:rPr>
              <w:t> </w:t>
            </w:r>
            <w:r>
              <w:rPr>
                <w:spacing w:val="-2"/>
                <w:w w:val="100"/>
                <w:sz w:val="21"/>
              </w:rPr>
              <w:t>分。</w:t>
            </w:r>
            <w:r>
              <w:rPr>
                <w:w w:val="100"/>
                <w:sz w:val="21"/>
              </w:rPr>
              <w:t> </w:t>
            </w:r>
          </w:p>
        </w:tc>
      </w:tr>
      <w:tr>
        <w:trPr>
          <w:trHeight w:val="623" w:hRule="atLeast"/>
        </w:trPr>
        <w:tc>
          <w:tcPr>
            <w:tcW w:w="958" w:type="dxa"/>
            <w:vMerge/>
            <w:tcBorders>
              <w:top w:val="nil"/>
            </w:tcBorders>
          </w:tcPr>
          <w:p>
            <w:pPr>
              <w:rPr>
                <w:sz w:val="2"/>
                <w:szCs w:val="2"/>
              </w:rPr>
            </w:pPr>
          </w:p>
        </w:tc>
        <w:tc>
          <w:tcPr>
            <w:tcW w:w="710" w:type="dxa"/>
            <w:vMerge/>
            <w:tcBorders>
              <w:top w:val="nil"/>
            </w:tcBorders>
          </w:tcPr>
          <w:p>
            <w:pPr>
              <w:rPr>
                <w:sz w:val="2"/>
                <w:szCs w:val="2"/>
              </w:rPr>
            </w:pPr>
          </w:p>
        </w:tc>
        <w:tc>
          <w:tcPr>
            <w:tcW w:w="708" w:type="dxa"/>
          </w:tcPr>
          <w:p>
            <w:pPr>
              <w:pStyle w:val="TableParagraph"/>
              <w:spacing w:before="143"/>
              <w:ind w:right="237"/>
              <w:jc w:val="right"/>
              <w:rPr>
                <w:sz w:val="21"/>
              </w:rPr>
            </w:pPr>
            <w:r>
              <w:rPr>
                <w:w w:val="100"/>
                <w:sz w:val="21"/>
              </w:rPr>
              <w:t> </w:t>
            </w:r>
          </w:p>
        </w:tc>
        <w:tc>
          <w:tcPr>
            <w:tcW w:w="7226" w:type="dxa"/>
          </w:tcPr>
          <w:p>
            <w:pPr>
              <w:pStyle w:val="TableParagraph"/>
              <w:spacing w:line="273" w:lineRule="auto"/>
              <w:ind w:left="108" w:right="91"/>
              <w:rPr>
                <w:sz w:val="21"/>
              </w:rPr>
            </w:pPr>
            <w:r>
              <w:rPr>
                <w:spacing w:val="-14"/>
                <w:sz w:val="21"/>
              </w:rPr>
              <w:t>父母双亡、烈士子女、孤残学生、优抚家庭子女</w:t>
            </w:r>
            <w:r>
              <w:rPr>
                <w:spacing w:val="-3"/>
                <w:sz w:val="21"/>
              </w:rPr>
              <w:t>（需提供相应证明原件及复印件）等无直接经济来源，需靠政府救济的，</w:t>
            </w:r>
            <w:r>
              <w:rPr>
                <w:sz w:val="21"/>
              </w:rPr>
              <w:t>40</w:t>
            </w:r>
            <w:r>
              <w:rPr>
                <w:spacing w:val="-13"/>
                <w:sz w:val="21"/>
              </w:rPr>
              <w:t> 分。</w:t>
            </w:r>
            <w:r>
              <w:rPr>
                <w:sz w:val="21"/>
              </w:rPr>
              <w:t> </w:t>
            </w:r>
          </w:p>
        </w:tc>
      </w:tr>
      <w:tr>
        <w:trPr>
          <w:trHeight w:val="937" w:hRule="atLeast"/>
        </w:trPr>
        <w:tc>
          <w:tcPr>
            <w:tcW w:w="958" w:type="dxa"/>
            <w:vMerge/>
            <w:tcBorders>
              <w:top w:val="nil"/>
            </w:tcBorders>
          </w:tcPr>
          <w:p>
            <w:pPr>
              <w:rPr>
                <w:sz w:val="2"/>
                <w:szCs w:val="2"/>
              </w:rPr>
            </w:pPr>
          </w:p>
        </w:tc>
        <w:tc>
          <w:tcPr>
            <w:tcW w:w="710" w:type="dxa"/>
            <w:vMerge/>
            <w:tcBorders>
              <w:top w:val="nil"/>
            </w:tcBorders>
          </w:tcPr>
          <w:p>
            <w:pPr>
              <w:rPr>
                <w:sz w:val="2"/>
                <w:szCs w:val="2"/>
              </w:rPr>
            </w:pPr>
          </w:p>
        </w:tc>
        <w:tc>
          <w:tcPr>
            <w:tcW w:w="708" w:type="dxa"/>
          </w:tcPr>
          <w:p>
            <w:pPr>
              <w:pStyle w:val="TableParagraph"/>
              <w:spacing w:before="2"/>
              <w:rPr>
                <w:rFonts w:ascii="Times New Roman"/>
                <w:sz w:val="26"/>
              </w:rPr>
            </w:pPr>
          </w:p>
          <w:p>
            <w:pPr>
              <w:pStyle w:val="TableParagraph"/>
              <w:ind w:right="237"/>
              <w:jc w:val="right"/>
              <w:rPr>
                <w:sz w:val="21"/>
              </w:rPr>
            </w:pPr>
            <w:r>
              <w:rPr>
                <w:w w:val="100"/>
                <w:sz w:val="21"/>
              </w:rPr>
              <w:t> </w:t>
            </w:r>
          </w:p>
        </w:tc>
        <w:tc>
          <w:tcPr>
            <w:tcW w:w="7226" w:type="dxa"/>
          </w:tcPr>
          <w:p>
            <w:pPr>
              <w:pStyle w:val="TableParagraph"/>
              <w:spacing w:line="273" w:lineRule="auto"/>
              <w:ind w:left="108" w:right="-15"/>
              <w:rPr>
                <w:sz w:val="21"/>
              </w:rPr>
            </w:pPr>
            <w:r>
              <w:rPr>
                <w:spacing w:val="-11"/>
                <w:sz w:val="21"/>
              </w:rPr>
              <w:t>家庭遭遇突发性自然灾害，如洪涝、干旱、冰雪、火灾、地震或泥石流等不可</w:t>
            </w:r>
            <w:r>
              <w:rPr>
                <w:spacing w:val="-9"/>
                <w:sz w:val="21"/>
              </w:rPr>
              <w:t>抗拒的自然灾害及重大伤亡，家庭受到重大损失，无力支付学费、生活费的，</w:t>
            </w:r>
          </w:p>
          <w:p>
            <w:pPr>
              <w:pStyle w:val="TableParagraph"/>
              <w:spacing w:before="18"/>
              <w:ind w:left="108"/>
              <w:rPr>
                <w:sz w:val="21"/>
              </w:rPr>
            </w:pPr>
            <w:r>
              <w:rPr>
                <w:sz w:val="21"/>
              </w:rPr>
              <w:t>40 分。 </w:t>
            </w:r>
          </w:p>
        </w:tc>
      </w:tr>
      <w:tr>
        <w:trPr>
          <w:trHeight w:val="623" w:hRule="atLeast"/>
        </w:trPr>
        <w:tc>
          <w:tcPr>
            <w:tcW w:w="958" w:type="dxa"/>
            <w:vMerge/>
            <w:tcBorders>
              <w:top w:val="nil"/>
            </w:tcBorders>
          </w:tcPr>
          <w:p>
            <w:pPr>
              <w:rPr>
                <w:sz w:val="2"/>
                <w:szCs w:val="2"/>
              </w:rPr>
            </w:pPr>
          </w:p>
        </w:tc>
        <w:tc>
          <w:tcPr>
            <w:tcW w:w="710" w:type="dxa"/>
            <w:vMerge/>
            <w:tcBorders>
              <w:top w:val="nil"/>
            </w:tcBorders>
          </w:tcPr>
          <w:p>
            <w:pPr>
              <w:rPr>
                <w:sz w:val="2"/>
                <w:szCs w:val="2"/>
              </w:rPr>
            </w:pPr>
          </w:p>
        </w:tc>
        <w:tc>
          <w:tcPr>
            <w:tcW w:w="708" w:type="dxa"/>
          </w:tcPr>
          <w:p>
            <w:pPr>
              <w:pStyle w:val="TableParagraph"/>
              <w:spacing w:before="143"/>
              <w:ind w:right="237"/>
              <w:jc w:val="right"/>
              <w:rPr>
                <w:sz w:val="21"/>
              </w:rPr>
            </w:pPr>
            <w:r>
              <w:rPr>
                <w:w w:val="100"/>
                <w:sz w:val="21"/>
              </w:rPr>
              <w:t> </w:t>
            </w:r>
          </w:p>
        </w:tc>
        <w:tc>
          <w:tcPr>
            <w:tcW w:w="7226" w:type="dxa"/>
          </w:tcPr>
          <w:p>
            <w:pPr>
              <w:pStyle w:val="TableParagraph"/>
              <w:spacing w:line="273" w:lineRule="auto"/>
              <w:ind w:left="108" w:right="98"/>
              <w:rPr>
                <w:sz w:val="21"/>
              </w:rPr>
            </w:pPr>
            <w:r>
              <w:rPr>
                <w:sz w:val="21"/>
              </w:rPr>
              <w:t>父母丧失劳动能力或家庭父母兄弟姐妹有人患重大疾病正在治疗（县级及以</w:t>
            </w:r>
            <w:r>
              <w:rPr>
                <w:spacing w:val="-3"/>
                <w:w w:val="100"/>
                <w:sz w:val="21"/>
              </w:rPr>
              <w:t>上医疗机构相关证明材料</w:t>
            </w:r>
            <w:r>
              <w:rPr>
                <w:spacing w:val="-108"/>
                <w:w w:val="100"/>
                <w:sz w:val="21"/>
              </w:rPr>
              <w:t>）</w:t>
            </w:r>
            <w:r>
              <w:rPr>
                <w:spacing w:val="-3"/>
                <w:w w:val="100"/>
                <w:sz w:val="21"/>
              </w:rPr>
              <w:t>，无经济来源，难以维持基本生活费用，</w:t>
            </w:r>
            <w:r>
              <w:rPr>
                <w:w w:val="100"/>
                <w:sz w:val="21"/>
              </w:rPr>
              <w:t>40</w:t>
            </w:r>
            <w:r>
              <w:rPr>
                <w:spacing w:val="-55"/>
                <w:sz w:val="21"/>
              </w:rPr>
              <w:t> </w:t>
            </w:r>
            <w:r>
              <w:rPr>
                <w:spacing w:val="-2"/>
                <w:w w:val="100"/>
                <w:sz w:val="21"/>
              </w:rPr>
              <w:t>分。</w:t>
            </w:r>
            <w:r>
              <w:rPr>
                <w:w w:val="100"/>
                <w:sz w:val="21"/>
              </w:rPr>
              <w:t> </w:t>
            </w:r>
          </w:p>
        </w:tc>
      </w:tr>
      <w:tr>
        <w:trPr>
          <w:trHeight w:val="312" w:hRule="atLeast"/>
        </w:trPr>
        <w:tc>
          <w:tcPr>
            <w:tcW w:w="958" w:type="dxa"/>
            <w:vMerge/>
            <w:tcBorders>
              <w:top w:val="nil"/>
            </w:tcBorders>
          </w:tcPr>
          <w:p>
            <w:pPr>
              <w:rPr>
                <w:sz w:val="2"/>
                <w:szCs w:val="2"/>
              </w:rPr>
            </w:pPr>
          </w:p>
        </w:tc>
        <w:tc>
          <w:tcPr>
            <w:tcW w:w="710" w:type="dxa"/>
            <w:vMerge/>
            <w:tcBorders>
              <w:top w:val="nil"/>
            </w:tcBorders>
          </w:tcPr>
          <w:p>
            <w:pPr>
              <w:rPr>
                <w:sz w:val="2"/>
                <w:szCs w:val="2"/>
              </w:rPr>
            </w:pPr>
          </w:p>
        </w:tc>
        <w:tc>
          <w:tcPr>
            <w:tcW w:w="708" w:type="dxa"/>
          </w:tcPr>
          <w:p>
            <w:pPr>
              <w:pStyle w:val="TableParagraph"/>
              <w:spacing w:line="263" w:lineRule="exact"/>
              <w:ind w:right="237"/>
              <w:jc w:val="right"/>
              <w:rPr>
                <w:sz w:val="21"/>
              </w:rPr>
            </w:pPr>
            <w:r>
              <w:rPr>
                <w:w w:val="100"/>
                <w:sz w:val="21"/>
              </w:rPr>
              <w:t> </w:t>
            </w:r>
          </w:p>
        </w:tc>
        <w:tc>
          <w:tcPr>
            <w:tcW w:w="7226" w:type="dxa"/>
          </w:tcPr>
          <w:p>
            <w:pPr>
              <w:pStyle w:val="TableParagraph"/>
              <w:spacing w:line="263" w:lineRule="exact"/>
              <w:ind w:left="108"/>
              <w:rPr>
                <w:sz w:val="21"/>
              </w:rPr>
            </w:pPr>
            <w:r>
              <w:rPr>
                <w:sz w:val="21"/>
              </w:rPr>
              <w:t>家庭经济特别困难、无固定收入来源的单亲家庭子女，20 分。 </w:t>
            </w:r>
          </w:p>
        </w:tc>
      </w:tr>
      <w:tr>
        <w:trPr>
          <w:trHeight w:val="311" w:hRule="atLeast"/>
        </w:trPr>
        <w:tc>
          <w:tcPr>
            <w:tcW w:w="958" w:type="dxa"/>
            <w:vMerge/>
            <w:tcBorders>
              <w:top w:val="nil"/>
            </w:tcBorders>
          </w:tcPr>
          <w:p>
            <w:pPr>
              <w:rPr>
                <w:sz w:val="2"/>
                <w:szCs w:val="2"/>
              </w:rPr>
            </w:pPr>
          </w:p>
        </w:tc>
        <w:tc>
          <w:tcPr>
            <w:tcW w:w="710" w:type="dxa"/>
            <w:vMerge/>
            <w:tcBorders>
              <w:top w:val="nil"/>
            </w:tcBorders>
          </w:tcPr>
          <w:p>
            <w:pPr>
              <w:rPr>
                <w:sz w:val="2"/>
                <w:szCs w:val="2"/>
              </w:rPr>
            </w:pPr>
          </w:p>
        </w:tc>
        <w:tc>
          <w:tcPr>
            <w:tcW w:w="708" w:type="dxa"/>
          </w:tcPr>
          <w:p>
            <w:pPr>
              <w:pStyle w:val="TableParagraph"/>
              <w:spacing w:line="262" w:lineRule="exact"/>
              <w:ind w:right="237"/>
              <w:jc w:val="right"/>
              <w:rPr>
                <w:sz w:val="21"/>
              </w:rPr>
            </w:pPr>
            <w:r>
              <w:rPr>
                <w:w w:val="100"/>
                <w:sz w:val="21"/>
              </w:rPr>
              <w:t> </w:t>
            </w:r>
          </w:p>
        </w:tc>
        <w:tc>
          <w:tcPr>
            <w:tcW w:w="7226" w:type="dxa"/>
          </w:tcPr>
          <w:p>
            <w:pPr>
              <w:pStyle w:val="TableParagraph"/>
              <w:spacing w:line="262" w:lineRule="exact"/>
              <w:ind w:left="108"/>
              <w:rPr>
                <w:sz w:val="21"/>
              </w:rPr>
            </w:pPr>
            <w:r>
              <w:rPr>
                <w:sz w:val="21"/>
              </w:rPr>
              <w:t>家庭无固定收入来源，表现较好 15 分，表现一般 10 分。 </w:t>
            </w:r>
          </w:p>
        </w:tc>
      </w:tr>
      <w:tr>
        <w:trPr>
          <w:trHeight w:val="311" w:hRule="atLeast"/>
        </w:trPr>
        <w:tc>
          <w:tcPr>
            <w:tcW w:w="958" w:type="dxa"/>
            <w:vMerge/>
            <w:tcBorders>
              <w:top w:val="nil"/>
            </w:tcBorders>
          </w:tcPr>
          <w:p>
            <w:pPr>
              <w:rPr>
                <w:sz w:val="2"/>
                <w:szCs w:val="2"/>
              </w:rPr>
            </w:pPr>
          </w:p>
        </w:tc>
        <w:tc>
          <w:tcPr>
            <w:tcW w:w="710" w:type="dxa"/>
            <w:vMerge/>
            <w:tcBorders>
              <w:top w:val="nil"/>
            </w:tcBorders>
          </w:tcPr>
          <w:p>
            <w:pPr>
              <w:rPr>
                <w:sz w:val="2"/>
                <w:szCs w:val="2"/>
              </w:rPr>
            </w:pPr>
          </w:p>
        </w:tc>
        <w:tc>
          <w:tcPr>
            <w:tcW w:w="708" w:type="dxa"/>
          </w:tcPr>
          <w:p>
            <w:pPr>
              <w:pStyle w:val="TableParagraph"/>
              <w:spacing w:line="262" w:lineRule="exact"/>
              <w:ind w:right="237"/>
              <w:jc w:val="right"/>
              <w:rPr>
                <w:sz w:val="21"/>
              </w:rPr>
            </w:pPr>
            <w:r>
              <w:rPr>
                <w:w w:val="100"/>
                <w:sz w:val="21"/>
              </w:rPr>
              <w:t> </w:t>
            </w:r>
          </w:p>
        </w:tc>
        <w:tc>
          <w:tcPr>
            <w:tcW w:w="7226" w:type="dxa"/>
          </w:tcPr>
          <w:p>
            <w:pPr>
              <w:pStyle w:val="TableParagraph"/>
              <w:spacing w:line="262" w:lineRule="exact"/>
              <w:ind w:left="108"/>
              <w:rPr>
                <w:sz w:val="21"/>
              </w:rPr>
            </w:pPr>
            <w:r>
              <w:rPr>
                <w:spacing w:val="-5"/>
                <w:sz w:val="21"/>
              </w:rPr>
              <w:t>家庭经济困难且有两人以上上大学，平时表现较好 </w:t>
            </w:r>
            <w:r>
              <w:rPr>
                <w:sz w:val="21"/>
              </w:rPr>
              <w:t>15</w:t>
            </w:r>
            <w:r>
              <w:rPr>
                <w:spacing w:val="-14"/>
                <w:sz w:val="21"/>
              </w:rPr>
              <w:t> 分，表现一般 </w:t>
            </w:r>
            <w:r>
              <w:rPr>
                <w:sz w:val="21"/>
              </w:rPr>
              <w:t>10</w:t>
            </w:r>
            <w:r>
              <w:rPr>
                <w:spacing w:val="-17"/>
                <w:sz w:val="21"/>
              </w:rPr>
              <w:t> 分。</w:t>
            </w:r>
            <w:r>
              <w:rPr>
                <w:sz w:val="21"/>
              </w:rPr>
              <w:t> </w:t>
            </w:r>
          </w:p>
        </w:tc>
      </w:tr>
      <w:tr>
        <w:trPr>
          <w:trHeight w:val="311" w:hRule="atLeast"/>
        </w:trPr>
        <w:tc>
          <w:tcPr>
            <w:tcW w:w="958" w:type="dxa"/>
            <w:vMerge/>
            <w:tcBorders>
              <w:top w:val="nil"/>
            </w:tcBorders>
          </w:tcPr>
          <w:p>
            <w:pPr>
              <w:rPr>
                <w:sz w:val="2"/>
                <w:szCs w:val="2"/>
              </w:rPr>
            </w:pPr>
          </w:p>
        </w:tc>
        <w:tc>
          <w:tcPr>
            <w:tcW w:w="710" w:type="dxa"/>
          </w:tcPr>
          <w:p>
            <w:pPr>
              <w:pStyle w:val="TableParagraph"/>
              <w:spacing w:line="262" w:lineRule="exact"/>
              <w:ind w:right="131"/>
              <w:jc w:val="right"/>
              <w:rPr>
                <w:sz w:val="21"/>
              </w:rPr>
            </w:pPr>
            <w:r>
              <w:rPr>
                <w:sz w:val="21"/>
              </w:rPr>
              <w:t>10 </w:t>
            </w:r>
          </w:p>
        </w:tc>
        <w:tc>
          <w:tcPr>
            <w:tcW w:w="708" w:type="dxa"/>
          </w:tcPr>
          <w:p>
            <w:pPr>
              <w:pStyle w:val="TableParagraph"/>
              <w:spacing w:line="262" w:lineRule="exact"/>
              <w:ind w:right="237"/>
              <w:jc w:val="right"/>
              <w:rPr>
                <w:sz w:val="21"/>
              </w:rPr>
            </w:pPr>
            <w:r>
              <w:rPr>
                <w:w w:val="100"/>
                <w:sz w:val="21"/>
              </w:rPr>
              <w:t> </w:t>
            </w:r>
          </w:p>
        </w:tc>
        <w:tc>
          <w:tcPr>
            <w:tcW w:w="7226" w:type="dxa"/>
          </w:tcPr>
          <w:p>
            <w:pPr>
              <w:pStyle w:val="TableParagraph"/>
              <w:spacing w:line="262" w:lineRule="exact"/>
              <w:ind w:left="108" w:right="-15"/>
              <w:rPr>
                <w:sz w:val="21"/>
              </w:rPr>
            </w:pPr>
            <w:r>
              <w:rPr>
                <w:spacing w:val="-9"/>
                <w:sz w:val="21"/>
              </w:rPr>
              <w:t>家庭年人均收入 </w:t>
            </w:r>
            <w:r>
              <w:rPr>
                <w:sz w:val="21"/>
              </w:rPr>
              <w:t>4560</w:t>
            </w:r>
            <w:r>
              <w:rPr>
                <w:spacing w:val="-23"/>
                <w:sz w:val="21"/>
              </w:rPr>
              <w:t> 元以下 </w:t>
            </w:r>
            <w:r>
              <w:rPr>
                <w:sz w:val="21"/>
              </w:rPr>
              <w:t>10</w:t>
            </w:r>
            <w:r>
              <w:rPr>
                <w:spacing w:val="-18"/>
                <w:sz w:val="21"/>
              </w:rPr>
              <w:t> 分，</w:t>
            </w:r>
            <w:r>
              <w:rPr>
                <w:sz w:val="21"/>
              </w:rPr>
              <w:t>4561-8000</w:t>
            </w:r>
            <w:r>
              <w:rPr>
                <w:spacing w:val="-36"/>
                <w:sz w:val="21"/>
              </w:rPr>
              <w:t> 元 </w:t>
            </w:r>
            <w:r>
              <w:rPr>
                <w:sz w:val="21"/>
              </w:rPr>
              <w:t>6</w:t>
            </w:r>
            <w:r>
              <w:rPr>
                <w:spacing w:val="-27"/>
                <w:sz w:val="21"/>
              </w:rPr>
              <w:t> 分</w:t>
            </w:r>
            <w:r>
              <w:rPr>
                <w:sz w:val="21"/>
              </w:rPr>
              <w:t>,8001-12531</w:t>
            </w:r>
            <w:r>
              <w:rPr>
                <w:spacing w:val="-36"/>
                <w:sz w:val="21"/>
              </w:rPr>
              <w:t> 元 </w:t>
            </w:r>
            <w:r>
              <w:rPr>
                <w:sz w:val="21"/>
              </w:rPr>
              <w:t>3</w:t>
            </w:r>
            <w:r>
              <w:rPr>
                <w:spacing w:val="-28"/>
                <w:sz w:val="21"/>
              </w:rPr>
              <w:t> 分。</w:t>
            </w:r>
            <w:r>
              <w:rPr>
                <w:sz w:val="21"/>
              </w:rPr>
              <w:t> </w:t>
            </w:r>
          </w:p>
        </w:tc>
      </w:tr>
      <w:tr>
        <w:trPr>
          <w:trHeight w:val="313" w:hRule="atLeast"/>
        </w:trPr>
        <w:tc>
          <w:tcPr>
            <w:tcW w:w="958" w:type="dxa"/>
            <w:vMerge w:val="restart"/>
          </w:tcPr>
          <w:p>
            <w:pPr>
              <w:pStyle w:val="TableParagraph"/>
              <w:spacing w:line="273" w:lineRule="auto"/>
              <w:ind w:left="161" w:right="151"/>
              <w:jc w:val="both"/>
              <w:rPr>
                <w:b/>
                <w:sz w:val="21"/>
              </w:rPr>
            </w:pPr>
            <w:r>
              <w:rPr>
                <w:b/>
                <w:sz w:val="21"/>
              </w:rPr>
              <w:t>在校期间受资助情况</w:t>
            </w:r>
          </w:p>
          <w:p>
            <w:pPr>
              <w:pStyle w:val="TableParagraph"/>
              <w:spacing w:line="273" w:lineRule="auto" w:before="18"/>
              <w:ind w:left="266" w:right="151" w:firstLine="52"/>
              <w:rPr>
                <w:b/>
                <w:sz w:val="21"/>
              </w:rPr>
            </w:pPr>
            <w:r>
              <w:rPr>
                <w:b/>
                <w:sz w:val="21"/>
              </w:rPr>
              <w:t>（5 分）</w:t>
            </w:r>
            <w:r>
              <w:rPr>
                <w:b/>
                <w:w w:val="99"/>
                <w:sz w:val="21"/>
              </w:rPr>
              <w:t> </w:t>
            </w:r>
          </w:p>
        </w:tc>
        <w:tc>
          <w:tcPr>
            <w:tcW w:w="710" w:type="dxa"/>
          </w:tcPr>
          <w:p>
            <w:pPr>
              <w:pStyle w:val="TableParagraph"/>
              <w:spacing w:line="265" w:lineRule="exact"/>
              <w:ind w:right="184"/>
              <w:jc w:val="right"/>
              <w:rPr>
                <w:sz w:val="21"/>
              </w:rPr>
            </w:pPr>
            <w:r>
              <w:rPr>
                <w:sz w:val="21"/>
              </w:rPr>
              <w:t>3 </w:t>
            </w:r>
          </w:p>
        </w:tc>
        <w:tc>
          <w:tcPr>
            <w:tcW w:w="708" w:type="dxa"/>
          </w:tcPr>
          <w:p>
            <w:pPr>
              <w:pStyle w:val="TableParagraph"/>
              <w:spacing w:line="265" w:lineRule="exact"/>
              <w:ind w:right="237"/>
              <w:jc w:val="right"/>
              <w:rPr>
                <w:sz w:val="21"/>
              </w:rPr>
            </w:pPr>
            <w:r>
              <w:rPr>
                <w:w w:val="100"/>
                <w:sz w:val="21"/>
              </w:rPr>
              <w:t> </w:t>
            </w:r>
          </w:p>
        </w:tc>
        <w:tc>
          <w:tcPr>
            <w:tcW w:w="7226" w:type="dxa"/>
          </w:tcPr>
          <w:p>
            <w:pPr>
              <w:pStyle w:val="TableParagraph"/>
              <w:spacing w:line="265" w:lineRule="exact"/>
              <w:ind w:left="108"/>
              <w:rPr>
                <w:sz w:val="21"/>
              </w:rPr>
            </w:pPr>
            <w:r>
              <w:rPr>
                <w:sz w:val="21"/>
              </w:rPr>
              <w:t>家庭经济困难，申请并办理了国家助学贷款，且平时表现良好，3 分。 </w:t>
            </w:r>
          </w:p>
        </w:tc>
      </w:tr>
      <w:tr>
        <w:trPr>
          <w:trHeight w:val="1238" w:hRule="atLeast"/>
        </w:trPr>
        <w:tc>
          <w:tcPr>
            <w:tcW w:w="958" w:type="dxa"/>
            <w:vMerge/>
            <w:tcBorders>
              <w:top w:val="nil"/>
            </w:tcBorders>
          </w:tcPr>
          <w:p>
            <w:pPr>
              <w:rPr>
                <w:sz w:val="2"/>
                <w:szCs w:val="2"/>
              </w:rPr>
            </w:pPr>
          </w:p>
        </w:tc>
        <w:tc>
          <w:tcPr>
            <w:tcW w:w="710" w:type="dxa"/>
          </w:tcPr>
          <w:p>
            <w:pPr>
              <w:pStyle w:val="TableParagraph"/>
              <w:rPr>
                <w:rFonts w:ascii="Times New Roman"/>
                <w:sz w:val="20"/>
              </w:rPr>
            </w:pPr>
          </w:p>
          <w:p>
            <w:pPr>
              <w:pStyle w:val="TableParagraph"/>
              <w:spacing w:before="2"/>
              <w:rPr>
                <w:rFonts w:ascii="Times New Roman"/>
                <w:sz w:val="19"/>
              </w:rPr>
            </w:pPr>
          </w:p>
          <w:p>
            <w:pPr>
              <w:pStyle w:val="TableParagraph"/>
              <w:ind w:right="184"/>
              <w:jc w:val="right"/>
              <w:rPr>
                <w:sz w:val="21"/>
              </w:rPr>
            </w:pPr>
            <w:r>
              <w:rPr>
                <w:sz w:val="21"/>
              </w:rPr>
              <w:t>2 </w:t>
            </w:r>
          </w:p>
        </w:tc>
        <w:tc>
          <w:tcPr>
            <w:tcW w:w="708" w:type="dxa"/>
          </w:tcPr>
          <w:p>
            <w:pPr>
              <w:pStyle w:val="TableParagraph"/>
              <w:rPr>
                <w:rFonts w:ascii="Times New Roman"/>
                <w:sz w:val="20"/>
              </w:rPr>
            </w:pPr>
          </w:p>
          <w:p>
            <w:pPr>
              <w:pStyle w:val="TableParagraph"/>
              <w:spacing w:before="2"/>
              <w:rPr>
                <w:rFonts w:ascii="Times New Roman"/>
                <w:sz w:val="19"/>
              </w:rPr>
            </w:pPr>
          </w:p>
          <w:p>
            <w:pPr>
              <w:pStyle w:val="TableParagraph"/>
              <w:ind w:right="237"/>
              <w:jc w:val="right"/>
              <w:rPr>
                <w:sz w:val="21"/>
              </w:rPr>
            </w:pPr>
            <w:r>
              <w:rPr>
                <w:w w:val="100"/>
                <w:sz w:val="21"/>
              </w:rPr>
              <w:t> </w:t>
            </w:r>
          </w:p>
        </w:tc>
        <w:tc>
          <w:tcPr>
            <w:tcW w:w="7226" w:type="dxa"/>
          </w:tcPr>
          <w:p>
            <w:pPr>
              <w:pStyle w:val="TableParagraph"/>
              <w:spacing w:before="7"/>
              <w:rPr>
                <w:rFonts w:ascii="Times New Roman"/>
                <w:sz w:val="25"/>
              </w:rPr>
            </w:pPr>
          </w:p>
          <w:p>
            <w:pPr>
              <w:pStyle w:val="TableParagraph"/>
              <w:spacing w:line="273" w:lineRule="auto"/>
              <w:ind w:left="108" w:right="91"/>
              <w:rPr>
                <w:sz w:val="21"/>
              </w:rPr>
            </w:pPr>
            <w:r>
              <w:rPr>
                <w:spacing w:val="-10"/>
                <w:sz w:val="21"/>
              </w:rPr>
              <w:t>申请了国家助学金或其它社会资助，在保障基本生活的前提下，承诺自愿将奖</w:t>
            </w:r>
            <w:r>
              <w:rPr>
                <w:spacing w:val="-5"/>
                <w:sz w:val="21"/>
              </w:rPr>
              <w:t>助学金优先用于偿还国家助学贷款，并签订了还款计划，</w:t>
            </w:r>
            <w:r>
              <w:rPr>
                <w:sz w:val="21"/>
              </w:rPr>
              <w:t>2</w:t>
            </w:r>
            <w:r>
              <w:rPr>
                <w:spacing w:val="-10"/>
                <w:sz w:val="21"/>
              </w:rPr>
              <w:t> 分。</w:t>
            </w:r>
            <w:r>
              <w:rPr>
                <w:sz w:val="21"/>
              </w:rPr>
              <w:t> </w:t>
            </w:r>
          </w:p>
        </w:tc>
      </w:tr>
      <w:tr>
        <w:trPr>
          <w:trHeight w:val="623" w:hRule="atLeast"/>
        </w:trPr>
        <w:tc>
          <w:tcPr>
            <w:tcW w:w="958" w:type="dxa"/>
            <w:vMerge w:val="restart"/>
          </w:tcPr>
          <w:p>
            <w:pPr>
              <w:pStyle w:val="TableParagraph"/>
              <w:spacing w:line="273" w:lineRule="auto"/>
              <w:ind w:left="161" w:right="151"/>
              <w:jc w:val="both"/>
              <w:rPr>
                <w:b/>
                <w:sz w:val="21"/>
              </w:rPr>
            </w:pPr>
            <w:r>
              <w:rPr>
                <w:b/>
                <w:sz w:val="21"/>
              </w:rPr>
              <w:t>在校日常消费行为小组评议</w:t>
            </w:r>
          </w:p>
          <w:p>
            <w:pPr>
              <w:pStyle w:val="TableParagraph"/>
              <w:spacing w:line="273" w:lineRule="auto" w:before="20"/>
              <w:ind w:left="266" w:right="151"/>
              <w:rPr>
                <w:b/>
                <w:sz w:val="21"/>
              </w:rPr>
            </w:pPr>
            <w:r>
              <w:rPr>
                <w:b/>
                <w:sz w:val="21"/>
              </w:rPr>
              <w:t>（30 分）</w:t>
            </w:r>
            <w:r>
              <w:rPr>
                <w:b/>
                <w:w w:val="99"/>
                <w:sz w:val="21"/>
              </w:rPr>
              <w:t> </w:t>
            </w:r>
          </w:p>
        </w:tc>
        <w:tc>
          <w:tcPr>
            <w:tcW w:w="710" w:type="dxa"/>
          </w:tcPr>
          <w:p>
            <w:pPr>
              <w:pStyle w:val="TableParagraph"/>
              <w:spacing w:before="143"/>
              <w:ind w:right="131"/>
              <w:jc w:val="right"/>
              <w:rPr>
                <w:sz w:val="21"/>
              </w:rPr>
            </w:pPr>
            <w:r>
              <w:rPr>
                <w:sz w:val="21"/>
              </w:rPr>
              <w:t>15 </w:t>
            </w:r>
          </w:p>
        </w:tc>
        <w:tc>
          <w:tcPr>
            <w:tcW w:w="708" w:type="dxa"/>
          </w:tcPr>
          <w:p>
            <w:pPr>
              <w:pStyle w:val="TableParagraph"/>
              <w:spacing w:before="143"/>
              <w:ind w:right="237"/>
              <w:jc w:val="right"/>
              <w:rPr>
                <w:sz w:val="21"/>
              </w:rPr>
            </w:pPr>
            <w:r>
              <w:rPr>
                <w:w w:val="100"/>
                <w:sz w:val="21"/>
              </w:rPr>
              <w:t> </w:t>
            </w:r>
          </w:p>
        </w:tc>
        <w:tc>
          <w:tcPr>
            <w:tcW w:w="7226" w:type="dxa"/>
          </w:tcPr>
          <w:p>
            <w:pPr>
              <w:pStyle w:val="TableParagraph"/>
              <w:spacing w:line="273" w:lineRule="auto"/>
              <w:ind w:left="108" w:right="91"/>
              <w:rPr>
                <w:sz w:val="21"/>
              </w:rPr>
            </w:pPr>
            <w:r>
              <w:rPr>
                <w:spacing w:val="-12"/>
                <w:sz w:val="21"/>
              </w:rPr>
              <w:t>衣着朴实，不购买高档时装等用品，不佩戴贵重首饰、不使用高档化妆品，表</w:t>
            </w:r>
            <w:r>
              <w:rPr>
                <w:spacing w:val="-25"/>
                <w:sz w:val="21"/>
              </w:rPr>
              <w:t>现好 </w:t>
            </w:r>
            <w:r>
              <w:rPr>
                <w:sz w:val="21"/>
              </w:rPr>
              <w:t>12-15</w:t>
            </w:r>
            <w:r>
              <w:rPr>
                <w:spacing w:val="-17"/>
                <w:sz w:val="21"/>
              </w:rPr>
              <w:t> 分，表现较好 </w:t>
            </w:r>
            <w:r>
              <w:rPr>
                <w:sz w:val="21"/>
              </w:rPr>
              <w:t>9-11</w:t>
            </w:r>
            <w:r>
              <w:rPr>
                <w:spacing w:val="-15"/>
                <w:sz w:val="21"/>
              </w:rPr>
              <w:t> 分，表现一般 </w:t>
            </w:r>
            <w:r>
              <w:rPr>
                <w:sz w:val="21"/>
              </w:rPr>
              <w:t>5-8</w:t>
            </w:r>
            <w:r>
              <w:rPr>
                <w:spacing w:val="-16"/>
                <w:sz w:val="21"/>
              </w:rPr>
              <w:t> 分，表现较差 </w:t>
            </w:r>
            <w:r>
              <w:rPr>
                <w:sz w:val="21"/>
              </w:rPr>
              <w:t>0</w:t>
            </w:r>
            <w:r>
              <w:rPr>
                <w:spacing w:val="-19"/>
                <w:sz w:val="21"/>
              </w:rPr>
              <w:t> 分。</w:t>
            </w:r>
            <w:r>
              <w:rPr>
                <w:sz w:val="21"/>
              </w:rPr>
              <w:t> </w:t>
            </w:r>
          </w:p>
        </w:tc>
      </w:tr>
      <w:tr>
        <w:trPr>
          <w:trHeight w:val="623" w:hRule="atLeast"/>
        </w:trPr>
        <w:tc>
          <w:tcPr>
            <w:tcW w:w="958" w:type="dxa"/>
            <w:vMerge/>
            <w:tcBorders>
              <w:top w:val="nil"/>
            </w:tcBorders>
          </w:tcPr>
          <w:p>
            <w:pPr>
              <w:rPr>
                <w:sz w:val="2"/>
                <w:szCs w:val="2"/>
              </w:rPr>
            </w:pPr>
          </w:p>
        </w:tc>
        <w:tc>
          <w:tcPr>
            <w:tcW w:w="710" w:type="dxa"/>
          </w:tcPr>
          <w:p>
            <w:pPr>
              <w:pStyle w:val="TableParagraph"/>
              <w:spacing w:before="143"/>
              <w:ind w:right="131"/>
              <w:jc w:val="right"/>
              <w:rPr>
                <w:sz w:val="21"/>
              </w:rPr>
            </w:pPr>
            <w:r>
              <w:rPr>
                <w:sz w:val="21"/>
              </w:rPr>
              <w:t>10 </w:t>
            </w:r>
          </w:p>
        </w:tc>
        <w:tc>
          <w:tcPr>
            <w:tcW w:w="708" w:type="dxa"/>
          </w:tcPr>
          <w:p>
            <w:pPr>
              <w:pStyle w:val="TableParagraph"/>
              <w:spacing w:before="143"/>
              <w:ind w:right="237"/>
              <w:jc w:val="right"/>
              <w:rPr>
                <w:sz w:val="21"/>
              </w:rPr>
            </w:pPr>
            <w:r>
              <w:rPr>
                <w:w w:val="100"/>
                <w:sz w:val="21"/>
              </w:rPr>
              <w:t> </w:t>
            </w:r>
          </w:p>
        </w:tc>
        <w:tc>
          <w:tcPr>
            <w:tcW w:w="7226" w:type="dxa"/>
          </w:tcPr>
          <w:p>
            <w:pPr>
              <w:pStyle w:val="TableParagraph"/>
              <w:spacing w:line="263" w:lineRule="exact"/>
              <w:ind w:left="108"/>
              <w:rPr>
                <w:sz w:val="21"/>
              </w:rPr>
            </w:pPr>
            <w:r>
              <w:rPr>
                <w:spacing w:val="-8"/>
                <w:sz w:val="21"/>
              </w:rPr>
              <w:t>没有高级手机、电脑等消费品，表现好 </w:t>
            </w:r>
            <w:r>
              <w:rPr>
                <w:sz w:val="21"/>
              </w:rPr>
              <w:t>8-10</w:t>
            </w:r>
            <w:r>
              <w:rPr>
                <w:spacing w:val="-15"/>
                <w:sz w:val="21"/>
              </w:rPr>
              <w:t> 分，表现较好 </w:t>
            </w:r>
            <w:r>
              <w:rPr>
                <w:sz w:val="21"/>
              </w:rPr>
              <w:t>5-8</w:t>
            </w:r>
            <w:r>
              <w:rPr>
                <w:spacing w:val="-10"/>
                <w:sz w:val="21"/>
              </w:rPr>
              <w:t> 分，表现一般</w:t>
            </w:r>
          </w:p>
          <w:p>
            <w:pPr>
              <w:pStyle w:val="TableParagraph"/>
              <w:spacing w:before="37"/>
              <w:ind w:left="108"/>
              <w:rPr>
                <w:sz w:val="21"/>
              </w:rPr>
            </w:pPr>
            <w:r>
              <w:rPr>
                <w:sz w:val="21"/>
              </w:rPr>
              <w:t>3-5 分，表现较差 0 分。 </w:t>
            </w:r>
          </w:p>
        </w:tc>
      </w:tr>
      <w:tr>
        <w:trPr>
          <w:trHeight w:val="604" w:hRule="atLeast"/>
        </w:trPr>
        <w:tc>
          <w:tcPr>
            <w:tcW w:w="958" w:type="dxa"/>
            <w:vMerge/>
            <w:tcBorders>
              <w:top w:val="nil"/>
            </w:tcBorders>
          </w:tcPr>
          <w:p>
            <w:pPr>
              <w:rPr>
                <w:sz w:val="2"/>
                <w:szCs w:val="2"/>
              </w:rPr>
            </w:pPr>
          </w:p>
        </w:tc>
        <w:tc>
          <w:tcPr>
            <w:tcW w:w="710" w:type="dxa"/>
          </w:tcPr>
          <w:p>
            <w:pPr>
              <w:pStyle w:val="TableParagraph"/>
              <w:spacing w:before="133"/>
              <w:ind w:right="184"/>
              <w:jc w:val="right"/>
              <w:rPr>
                <w:sz w:val="21"/>
              </w:rPr>
            </w:pPr>
            <w:r>
              <w:rPr>
                <w:sz w:val="21"/>
              </w:rPr>
              <w:t>5 </w:t>
            </w:r>
          </w:p>
        </w:tc>
        <w:tc>
          <w:tcPr>
            <w:tcW w:w="708" w:type="dxa"/>
          </w:tcPr>
          <w:p>
            <w:pPr>
              <w:pStyle w:val="TableParagraph"/>
              <w:spacing w:before="133"/>
              <w:ind w:right="237"/>
              <w:jc w:val="right"/>
              <w:rPr>
                <w:sz w:val="21"/>
              </w:rPr>
            </w:pPr>
            <w:r>
              <w:rPr>
                <w:w w:val="100"/>
                <w:sz w:val="21"/>
              </w:rPr>
              <w:t> </w:t>
            </w:r>
          </w:p>
        </w:tc>
        <w:tc>
          <w:tcPr>
            <w:tcW w:w="7226" w:type="dxa"/>
          </w:tcPr>
          <w:p>
            <w:pPr>
              <w:pStyle w:val="TableParagraph"/>
              <w:spacing w:before="133"/>
              <w:ind w:left="108"/>
              <w:rPr>
                <w:sz w:val="21"/>
              </w:rPr>
            </w:pPr>
            <w:r>
              <w:rPr>
                <w:sz w:val="21"/>
              </w:rPr>
              <w:t>不沉迷于网络，且表现较好 4-5 分，表现一般 3-4 分，表现较差 0 分。 </w:t>
            </w:r>
          </w:p>
        </w:tc>
      </w:tr>
      <w:tr>
        <w:trPr>
          <w:trHeight w:val="1559" w:hRule="atLeast"/>
        </w:trPr>
        <w:tc>
          <w:tcPr>
            <w:tcW w:w="958" w:type="dxa"/>
          </w:tcPr>
          <w:p>
            <w:pPr>
              <w:pStyle w:val="TableParagraph"/>
              <w:spacing w:line="273" w:lineRule="auto"/>
              <w:ind w:left="161" w:right="151"/>
              <w:jc w:val="both"/>
              <w:rPr>
                <w:b/>
                <w:sz w:val="21"/>
              </w:rPr>
            </w:pPr>
            <w:r>
              <w:rPr>
                <w:b/>
                <w:sz w:val="21"/>
              </w:rPr>
              <w:t>辅导员或班主任评议</w:t>
            </w:r>
          </w:p>
          <w:p>
            <w:pPr>
              <w:pStyle w:val="TableParagraph"/>
              <w:spacing w:line="273" w:lineRule="auto" w:before="20"/>
              <w:ind w:left="266" w:right="151"/>
              <w:rPr>
                <w:b/>
                <w:sz w:val="21"/>
              </w:rPr>
            </w:pPr>
            <w:r>
              <w:rPr>
                <w:b/>
                <w:sz w:val="21"/>
              </w:rPr>
              <w:t>（15 分）</w:t>
            </w:r>
            <w:r>
              <w:rPr>
                <w:b/>
                <w:w w:val="99"/>
                <w:sz w:val="21"/>
              </w:rPr>
              <w:t> </w:t>
            </w:r>
          </w:p>
        </w:tc>
        <w:tc>
          <w:tcPr>
            <w:tcW w:w="710" w:type="dxa"/>
          </w:tcPr>
          <w:p>
            <w:pPr>
              <w:pStyle w:val="TableParagraph"/>
              <w:rPr>
                <w:rFonts w:ascii="Times New Roman"/>
                <w:sz w:val="20"/>
              </w:rPr>
            </w:pPr>
          </w:p>
          <w:p>
            <w:pPr>
              <w:pStyle w:val="TableParagraph"/>
              <w:rPr>
                <w:rFonts w:ascii="Times New Roman"/>
                <w:sz w:val="20"/>
              </w:rPr>
            </w:pPr>
          </w:p>
          <w:p>
            <w:pPr>
              <w:pStyle w:val="TableParagraph"/>
              <w:spacing w:before="151"/>
              <w:ind w:right="131"/>
              <w:jc w:val="right"/>
              <w:rPr>
                <w:sz w:val="21"/>
              </w:rPr>
            </w:pPr>
            <w:r>
              <w:rPr>
                <w:sz w:val="21"/>
              </w:rPr>
              <w:t>15 </w:t>
            </w:r>
          </w:p>
        </w:tc>
        <w:tc>
          <w:tcPr>
            <w:tcW w:w="708" w:type="dxa"/>
          </w:tcPr>
          <w:p>
            <w:pPr>
              <w:pStyle w:val="TableParagraph"/>
              <w:rPr>
                <w:rFonts w:ascii="Times New Roman"/>
                <w:sz w:val="20"/>
              </w:rPr>
            </w:pPr>
          </w:p>
          <w:p>
            <w:pPr>
              <w:pStyle w:val="TableParagraph"/>
              <w:rPr>
                <w:rFonts w:ascii="Times New Roman"/>
                <w:sz w:val="20"/>
              </w:rPr>
            </w:pPr>
          </w:p>
          <w:p>
            <w:pPr>
              <w:pStyle w:val="TableParagraph"/>
              <w:spacing w:before="151"/>
              <w:ind w:right="237"/>
              <w:jc w:val="right"/>
              <w:rPr>
                <w:sz w:val="21"/>
              </w:rPr>
            </w:pPr>
            <w:r>
              <w:rPr>
                <w:w w:val="100"/>
                <w:sz w:val="21"/>
              </w:rPr>
              <w:t> </w:t>
            </w:r>
          </w:p>
        </w:tc>
        <w:tc>
          <w:tcPr>
            <w:tcW w:w="7226" w:type="dxa"/>
          </w:tcPr>
          <w:p>
            <w:pPr>
              <w:pStyle w:val="TableParagraph"/>
              <w:rPr>
                <w:rFonts w:ascii="Times New Roman"/>
                <w:sz w:val="20"/>
              </w:rPr>
            </w:pPr>
          </w:p>
          <w:p>
            <w:pPr>
              <w:pStyle w:val="TableParagraph"/>
              <w:spacing w:before="6"/>
              <w:rPr>
                <w:rFonts w:ascii="Times New Roman"/>
                <w:sz w:val="19"/>
              </w:rPr>
            </w:pPr>
          </w:p>
          <w:p>
            <w:pPr>
              <w:pStyle w:val="TableParagraph"/>
              <w:spacing w:line="273" w:lineRule="auto" w:before="1"/>
              <w:ind w:left="108" w:right="91"/>
              <w:rPr>
                <w:sz w:val="21"/>
              </w:rPr>
            </w:pPr>
            <w:r>
              <w:rPr>
                <w:spacing w:val="-9"/>
                <w:sz w:val="21"/>
              </w:rPr>
              <w:t>辅导员根据学生家庭经济实际困难情况，结合平时学生综合表现情况，表现优</w:t>
            </w:r>
            <w:r>
              <w:rPr>
                <w:spacing w:val="-29"/>
                <w:sz w:val="21"/>
              </w:rPr>
              <w:t>秀 </w:t>
            </w:r>
            <w:r>
              <w:rPr>
                <w:sz w:val="21"/>
              </w:rPr>
              <w:t>15</w:t>
            </w:r>
            <w:r>
              <w:rPr>
                <w:spacing w:val="-16"/>
                <w:sz w:val="21"/>
              </w:rPr>
              <w:t> 分，表现良好 </w:t>
            </w:r>
            <w:r>
              <w:rPr>
                <w:sz w:val="21"/>
              </w:rPr>
              <w:t>10</w:t>
            </w:r>
            <w:r>
              <w:rPr>
                <w:spacing w:val="-15"/>
                <w:sz w:val="21"/>
              </w:rPr>
              <w:t> 分，表现一般 </w:t>
            </w:r>
            <w:r>
              <w:rPr>
                <w:sz w:val="21"/>
              </w:rPr>
              <w:t>5</w:t>
            </w:r>
            <w:r>
              <w:rPr>
                <w:spacing w:val="-15"/>
                <w:sz w:val="21"/>
              </w:rPr>
              <w:t> 分，表现较差 </w:t>
            </w:r>
            <w:r>
              <w:rPr>
                <w:sz w:val="21"/>
              </w:rPr>
              <w:t>0</w:t>
            </w:r>
            <w:r>
              <w:rPr>
                <w:spacing w:val="-18"/>
                <w:sz w:val="21"/>
              </w:rPr>
              <w:t> 分。 </w:t>
            </w:r>
          </w:p>
        </w:tc>
      </w:tr>
      <w:tr>
        <w:trPr>
          <w:trHeight w:val="935" w:hRule="atLeast"/>
        </w:trPr>
        <w:tc>
          <w:tcPr>
            <w:tcW w:w="958" w:type="dxa"/>
          </w:tcPr>
          <w:p>
            <w:pPr>
              <w:pStyle w:val="TableParagraph"/>
              <w:spacing w:line="273" w:lineRule="auto" w:before="143"/>
              <w:ind w:left="372" w:right="151" w:hanging="212"/>
              <w:rPr>
                <w:b/>
                <w:sz w:val="21"/>
              </w:rPr>
            </w:pPr>
            <w:r>
              <w:rPr>
                <w:b/>
                <w:sz w:val="21"/>
              </w:rPr>
              <w:t>一票否决</w:t>
            </w:r>
            <w:r>
              <w:rPr>
                <w:b/>
                <w:w w:val="99"/>
                <w:sz w:val="21"/>
              </w:rPr>
              <w:t> </w:t>
            </w:r>
          </w:p>
        </w:tc>
        <w:tc>
          <w:tcPr>
            <w:tcW w:w="710" w:type="dxa"/>
          </w:tcPr>
          <w:p>
            <w:pPr>
              <w:pStyle w:val="TableParagraph"/>
              <w:rPr>
                <w:rFonts w:ascii="Times New Roman"/>
                <w:sz w:val="26"/>
              </w:rPr>
            </w:pPr>
          </w:p>
          <w:p>
            <w:pPr>
              <w:pStyle w:val="TableParagraph"/>
              <w:ind w:left="115"/>
              <w:jc w:val="center"/>
              <w:rPr>
                <w:sz w:val="21"/>
              </w:rPr>
            </w:pPr>
            <w:r>
              <w:rPr>
                <w:w w:val="100"/>
                <w:sz w:val="21"/>
              </w:rPr>
              <w:t> </w:t>
            </w:r>
          </w:p>
        </w:tc>
        <w:tc>
          <w:tcPr>
            <w:tcW w:w="708" w:type="dxa"/>
          </w:tcPr>
          <w:p>
            <w:pPr>
              <w:pStyle w:val="TableParagraph"/>
              <w:rPr>
                <w:rFonts w:ascii="Times New Roman"/>
                <w:sz w:val="26"/>
              </w:rPr>
            </w:pPr>
          </w:p>
          <w:p>
            <w:pPr>
              <w:pStyle w:val="TableParagraph"/>
              <w:ind w:right="237"/>
              <w:jc w:val="right"/>
              <w:rPr>
                <w:sz w:val="21"/>
              </w:rPr>
            </w:pPr>
            <w:r>
              <w:rPr>
                <w:w w:val="100"/>
                <w:sz w:val="21"/>
              </w:rPr>
              <w:t> </w:t>
            </w:r>
          </w:p>
        </w:tc>
        <w:tc>
          <w:tcPr>
            <w:tcW w:w="7226" w:type="dxa"/>
          </w:tcPr>
          <w:p>
            <w:pPr>
              <w:pStyle w:val="TableParagraph"/>
              <w:spacing w:line="273" w:lineRule="auto"/>
              <w:ind w:left="108" w:right="-15"/>
              <w:rPr>
                <w:sz w:val="21"/>
              </w:rPr>
            </w:pPr>
            <w:r>
              <w:rPr>
                <w:w w:val="100"/>
                <w:sz w:val="21"/>
              </w:rPr>
              <w:t>（1</w:t>
            </w:r>
            <w:r>
              <w:rPr>
                <w:spacing w:val="-8"/>
                <w:w w:val="100"/>
                <w:sz w:val="21"/>
              </w:rPr>
              <w:t>）</w:t>
            </w:r>
            <w:r>
              <w:rPr>
                <w:spacing w:val="-4"/>
                <w:w w:val="100"/>
                <w:sz w:val="21"/>
              </w:rPr>
              <w:t>生活奢侈浪费，消费行为与个人申报的家庭经济状况不相符者</w:t>
            </w:r>
            <w:r>
              <w:rPr>
                <w:spacing w:val="-113"/>
                <w:w w:val="100"/>
                <w:sz w:val="21"/>
              </w:rPr>
              <w:t>；</w:t>
            </w:r>
            <w:r>
              <w:rPr>
                <w:spacing w:val="-1"/>
                <w:w w:val="100"/>
                <w:sz w:val="21"/>
              </w:rPr>
              <w:t>（</w:t>
            </w:r>
            <w:r>
              <w:rPr>
                <w:w w:val="100"/>
                <w:sz w:val="21"/>
              </w:rPr>
              <w:t>2</w:t>
            </w:r>
            <w:r>
              <w:rPr>
                <w:spacing w:val="-10"/>
                <w:w w:val="100"/>
                <w:sz w:val="21"/>
              </w:rPr>
              <w:t>）在</w:t>
            </w:r>
            <w:r>
              <w:rPr>
                <w:spacing w:val="-3"/>
                <w:w w:val="100"/>
                <w:sz w:val="21"/>
              </w:rPr>
              <w:t>提供的家庭状况的证明材料有弄虚作假者</w:t>
            </w:r>
            <w:r>
              <w:rPr>
                <w:spacing w:val="-116"/>
                <w:w w:val="100"/>
                <w:sz w:val="21"/>
              </w:rPr>
              <w:t>；</w:t>
            </w:r>
            <w:r>
              <w:rPr>
                <w:w w:val="100"/>
                <w:sz w:val="21"/>
              </w:rPr>
              <w:t>（3</w:t>
            </w:r>
            <w:r>
              <w:rPr>
                <w:spacing w:val="-13"/>
                <w:w w:val="100"/>
                <w:sz w:val="21"/>
              </w:rPr>
              <w:t>）</w:t>
            </w:r>
            <w:r>
              <w:rPr>
                <w:spacing w:val="-14"/>
                <w:w w:val="100"/>
                <w:sz w:val="21"/>
              </w:rPr>
              <w:t>私自在校外租房住宿者；</w:t>
            </w:r>
            <w:r>
              <w:rPr>
                <w:w w:val="100"/>
                <w:sz w:val="21"/>
              </w:rPr>
              <w:t>（4）</w:t>
            </w:r>
            <w:r>
              <w:rPr>
                <w:spacing w:val="-3"/>
                <w:sz w:val="21"/>
              </w:rPr>
              <w:t>其它原因认定不能享受资助者。 </w:t>
            </w:r>
          </w:p>
        </w:tc>
      </w:tr>
      <w:tr>
        <w:trPr>
          <w:trHeight w:val="561" w:hRule="atLeast"/>
        </w:trPr>
        <w:tc>
          <w:tcPr>
            <w:tcW w:w="958" w:type="dxa"/>
          </w:tcPr>
          <w:p>
            <w:pPr>
              <w:pStyle w:val="TableParagraph"/>
              <w:spacing w:before="112"/>
              <w:ind w:left="194" w:right="81"/>
              <w:jc w:val="center"/>
              <w:rPr>
                <w:b/>
                <w:sz w:val="21"/>
              </w:rPr>
            </w:pPr>
            <w:r>
              <w:rPr>
                <w:b/>
                <w:sz w:val="21"/>
              </w:rPr>
              <w:t>总得分</w:t>
            </w:r>
            <w:r>
              <w:rPr>
                <w:b/>
                <w:w w:val="99"/>
                <w:sz w:val="21"/>
              </w:rPr>
              <w:t> </w:t>
            </w:r>
          </w:p>
        </w:tc>
        <w:tc>
          <w:tcPr>
            <w:tcW w:w="8644" w:type="dxa"/>
            <w:gridSpan w:val="3"/>
          </w:tcPr>
          <w:p>
            <w:pPr>
              <w:pStyle w:val="TableParagraph"/>
              <w:spacing w:before="8"/>
              <w:rPr>
                <w:rFonts w:ascii="Times New Roman"/>
                <w:sz w:val="17"/>
              </w:rPr>
            </w:pPr>
          </w:p>
          <w:p>
            <w:pPr>
              <w:pStyle w:val="TableParagraph"/>
              <w:ind w:left="530"/>
              <w:rPr>
                <w:sz w:val="21"/>
              </w:rPr>
            </w:pPr>
            <w:r>
              <w:rPr>
                <w:w w:val="100"/>
                <w:sz w:val="21"/>
              </w:rPr>
              <w:t> </w:t>
            </w:r>
          </w:p>
        </w:tc>
      </w:tr>
    </w:tbl>
    <w:p>
      <w:pPr>
        <w:pStyle w:val="BodyText"/>
        <w:spacing w:line="263" w:lineRule="exact"/>
        <w:ind w:left="1706"/>
      </w:pPr>
      <w:r>
        <w:rPr/>
        <w:t>班 级 ：                                         申 请 人 ： </w:t>
      </w:r>
    </w:p>
    <w:p>
      <w:pPr>
        <w:pStyle w:val="BodyText"/>
        <w:spacing w:line="273" w:lineRule="auto" w:before="37"/>
        <w:ind w:left="760" w:right="751"/>
        <w:jc w:val="both"/>
      </w:pPr>
      <w:r>
        <w:rPr>
          <w:b/>
          <w:spacing w:val="-25"/>
        </w:rPr>
        <w:t>注：</w:t>
      </w:r>
      <w:r>
        <w:rPr>
          <w:spacing w:val="-5"/>
        </w:rPr>
        <w:t>家庭经济困难学生认定是做好家庭经济困难学生资助工作的重要环节，体现了党和政府</w:t>
      </w:r>
      <w:r>
        <w:rPr>
          <w:spacing w:val="-9"/>
        </w:rPr>
        <w:t>及学校对困难学生的关心和支持。提醒提供证明材料各方要认真负责、实事求是的填写相关</w:t>
      </w:r>
      <w:r>
        <w:rPr>
          <w:spacing w:val="-12"/>
        </w:rPr>
        <w:t>内容，对于被认定方因各种原因造成弄虚作假事实的，学校将依据国家政策追回相关资助并</w:t>
      </w:r>
      <w:r>
        <w:rPr>
          <w:spacing w:val="-6"/>
        </w:rPr>
        <w:t>给予其纪律处分。</w:t>
      </w:r>
      <w:r>
        <w:rPr/>
        <w:t> </w:t>
      </w:r>
    </w:p>
    <w:p>
      <w:pPr>
        <w:spacing w:before="7"/>
        <w:ind w:left="760" w:right="0" w:firstLine="0"/>
        <w:jc w:val="both"/>
        <w:rPr>
          <w:b/>
          <w:sz w:val="21"/>
        </w:rPr>
      </w:pPr>
      <w:r>
        <w:rPr>
          <w:b/>
          <w:sz w:val="21"/>
        </w:rPr>
        <w:t>各学院可根据本学院实际情况，进一步制定相关量化评定细则。</w:t>
      </w:r>
      <w:r>
        <w:rPr>
          <w:b/>
          <w:w w:val="99"/>
          <w:sz w:val="21"/>
        </w:rPr>
        <w:t> </w:t>
      </w:r>
    </w:p>
    <w:p>
      <w:pPr>
        <w:pStyle w:val="BodyText"/>
        <w:spacing w:before="36"/>
        <w:ind w:left="760"/>
        <w:jc w:val="both"/>
      </w:pPr>
      <w:r>
        <w:rPr>
          <w:spacing w:val="-3"/>
          <w:w w:val="100"/>
        </w:rPr>
        <w:t>评议小组责任人</w:t>
      </w:r>
      <w:r>
        <w:rPr>
          <w:w w:val="100"/>
        </w:rPr>
        <w:t>（</w:t>
      </w:r>
      <w:r>
        <w:rPr>
          <w:spacing w:val="-2"/>
          <w:w w:val="100"/>
        </w:rPr>
        <w:t>签名</w:t>
      </w:r>
      <w:r>
        <w:rPr>
          <w:spacing w:val="-108"/>
          <w:w w:val="100"/>
        </w:rPr>
        <w:t>）</w:t>
      </w:r>
      <w:r>
        <w:rPr>
          <w:spacing w:val="-3"/>
          <w:w w:val="100"/>
        </w:rPr>
        <w:t>：                     日期：        年    月   日 </w:t>
      </w:r>
    </w:p>
    <w:sectPr>
      <w:type w:val="continuous"/>
      <w:pgSz w:w="11910" w:h="16840"/>
      <w:pgMar w:top="1580" w:bottom="280" w:left="10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rPr>
  </w:style>
  <w:style w:styleId="BodyText" w:type="paragraph">
    <w:name w:val="Body Text"/>
    <w:basedOn w:val="Normal"/>
    <w:uiPriority w:val="1"/>
    <w:qFormat/>
    <w:pPr/>
    <w:rPr>
      <w:rFonts w:ascii="宋体" w:hAnsi="宋体" w:eastAsia="宋体" w:cs="宋体"/>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宋体" w:hAnsi="宋体" w:eastAsia="宋体" w:cs="宋体"/>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舒耀 侯</dc:creator>
  <dcterms:created xsi:type="dcterms:W3CDTF">2019-11-19T20:45:16Z</dcterms:created>
  <dcterms:modified xsi:type="dcterms:W3CDTF">2019-11-19T20:45:16Z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Microsoft® Word 2016</vt:lpwstr>
  </property>
  <property fmtid="{D5CDD505-2E9C-101B-9397-08002B2CF9AE}" pid="4" name="LastSaved">
    <vt:filetime>2019-11-19T00:00:00Z</vt:filetime>
  </property>
</Properties>
</file>